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BA8" w14:textId="49E92A16" w:rsidR="004252B8" w:rsidRPr="00D11080" w:rsidRDefault="00D946B4" w:rsidP="0041173E">
      <w:pPr>
        <w:spacing w:line="360" w:lineRule="auto"/>
        <w:jc w:val="both"/>
        <w:rPr>
          <w:rFonts w:ascii="Arial" w:hAnsi="Arial" w:cs="Arial"/>
          <w:sz w:val="36"/>
          <w:szCs w:val="36"/>
        </w:rPr>
      </w:pPr>
      <w:r>
        <w:rPr>
          <w:rFonts w:ascii="Arial" w:hAnsi="Arial"/>
          <w:sz w:val="36"/>
          <w:szCs w:val="36"/>
        </w:rPr>
        <w:t>TERRASEM: Unbeatable in direct mulch drilling</w:t>
      </w:r>
    </w:p>
    <w:p w14:paraId="32C40AB6" w14:textId="6989CC71" w:rsidR="005E4A7D" w:rsidRDefault="00D11080" w:rsidP="00064FA9">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 xml:space="preserve">The TERRASEM universal seed drills can be economically incorporated into any operating sequence, regardless of whether </w:t>
      </w:r>
      <w:r w:rsidR="007A3256">
        <w:rPr>
          <w:rFonts w:ascii="Arial" w:hAnsi="Arial"/>
        </w:rPr>
        <w:t>they are</w:t>
      </w:r>
      <w:r>
        <w:rPr>
          <w:rFonts w:ascii="Arial" w:hAnsi="Arial"/>
        </w:rPr>
        <w:t xml:space="preserve"> deployed for mulch drilling, conventional drilling or even direct mulch drilling. </w:t>
      </w:r>
      <w:r w:rsidRPr="003E7629">
        <w:rPr>
          <w:rFonts w:ascii="Arial" w:hAnsi="Arial"/>
          <w:highlight w:val="green"/>
        </w:rPr>
        <w:t>Pöttinger seed drills meet these requirements.</w:t>
      </w:r>
      <w:r>
        <w:rPr>
          <w:rFonts w:ascii="Arial" w:hAnsi="Arial"/>
        </w:rPr>
        <w:t xml:space="preserve"> </w:t>
      </w:r>
    </w:p>
    <w:p w14:paraId="3CCFF906" w14:textId="77777777" w:rsidR="003E0345" w:rsidRPr="002540A3" w:rsidRDefault="003E0345" w:rsidP="0041173E">
      <w:pPr>
        <w:spacing w:line="360" w:lineRule="auto"/>
        <w:jc w:val="both"/>
        <w:rPr>
          <w:rFonts w:ascii="Arial" w:hAnsi="Arial" w:cs="Arial"/>
          <w:lang w:val="en-US"/>
        </w:rPr>
      </w:pPr>
    </w:p>
    <w:p w14:paraId="11913F5D" w14:textId="2F3BC53A" w:rsidR="00C51F4B" w:rsidRPr="0041173E" w:rsidRDefault="00C51F4B" w:rsidP="0041173E">
      <w:pPr>
        <w:spacing w:line="360" w:lineRule="auto"/>
        <w:jc w:val="both"/>
        <w:rPr>
          <w:rFonts w:ascii="Arial" w:hAnsi="Arial" w:cs="Arial"/>
          <w:b/>
        </w:rPr>
      </w:pPr>
      <w:r>
        <w:rPr>
          <w:rFonts w:ascii="Arial" w:hAnsi="Arial"/>
          <w:b/>
        </w:rPr>
        <w:t>Top quality disc harrow for precision work</w:t>
      </w:r>
    </w:p>
    <w:p w14:paraId="55B168AE" w14:textId="53F2692A" w:rsidR="00C51F4B" w:rsidRPr="0041173E" w:rsidRDefault="00C51F4B" w:rsidP="009C62E2">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 xml:space="preserve">On TERRASEM mulch seed drills, soil preparation is taken care of by a two-gang disc harrow with smooth or scalloped discs. The maintenance-free, rubber-mounted 510 mm diameter discs loosen the soil across the entire working width. At seed level they leave behind an ideally structured layer of tilth. The machine is equipped with infinitely-variable hydraulic working depth adjustment. </w:t>
      </w:r>
    </w:p>
    <w:p w14:paraId="1209B3DB" w14:textId="77777777" w:rsidR="00187AA1" w:rsidRPr="002540A3" w:rsidRDefault="00187AA1" w:rsidP="0041173E">
      <w:pPr>
        <w:spacing w:line="360" w:lineRule="auto"/>
        <w:jc w:val="both"/>
        <w:rPr>
          <w:rFonts w:ascii="Arial" w:hAnsi="Arial" w:cs="Arial"/>
          <w:lang w:val="en-US"/>
        </w:rPr>
      </w:pPr>
    </w:p>
    <w:p w14:paraId="19458777" w14:textId="438253A1" w:rsidR="00C51F4B" w:rsidRPr="0041173E" w:rsidRDefault="00064FA9" w:rsidP="0041173E">
      <w:pPr>
        <w:autoSpaceDE w:val="0"/>
        <w:autoSpaceDN w:val="0"/>
        <w:adjustRightInd w:val="0"/>
        <w:spacing w:line="360" w:lineRule="auto"/>
        <w:jc w:val="both"/>
        <w:textAlignment w:val="center"/>
        <w:rPr>
          <w:rFonts w:ascii="Arial" w:hAnsi="Arial" w:cs="Arial"/>
          <w:b/>
        </w:rPr>
      </w:pPr>
      <w:r>
        <w:rPr>
          <w:rFonts w:ascii="Arial" w:hAnsi="Arial"/>
          <w:b/>
        </w:rPr>
        <w:t>All the working steps in a single pass</w:t>
      </w:r>
    </w:p>
    <w:p w14:paraId="77F5AA00" w14:textId="419CB6E9" w:rsidR="008B2E4C" w:rsidRPr="0041173E" w:rsidRDefault="00064FA9" w:rsidP="0041173E">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 xml:space="preserve">The TERRASEM </w:t>
      </w:r>
      <w:r w:rsidRPr="003E7629">
        <w:rPr>
          <w:rFonts w:ascii="Arial" w:hAnsi="Arial"/>
          <w:highlight w:val="green"/>
        </w:rPr>
        <w:t>min-till seed drill can</w:t>
      </w:r>
      <w:bookmarkStart w:id="0" w:name="_GoBack"/>
      <w:bookmarkEnd w:id="0"/>
      <w:r>
        <w:rPr>
          <w:rFonts w:ascii="Arial" w:hAnsi="Arial"/>
        </w:rPr>
        <w:t xml:space="preserve"> drill directly behind the combine harvester (e.g. straight into stubble) and complete all the working steps required in a single pass.</w:t>
      </w:r>
    </w:p>
    <w:p w14:paraId="4A08E5B7" w14:textId="7458EB72" w:rsidR="008D38C7" w:rsidRPr="0041173E" w:rsidRDefault="00417EA6" w:rsidP="0041173E">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 xml:space="preserve">The first working step is carried out by the fully-fledged compact disc harrow with its highly effective disc geometry and </w:t>
      </w:r>
      <w:r w:rsidR="007A3256">
        <w:rPr>
          <w:rFonts w:ascii="Arial" w:hAnsi="Arial"/>
        </w:rPr>
        <w:t xml:space="preserve">disc </w:t>
      </w:r>
      <w:r>
        <w:rPr>
          <w:rFonts w:ascii="Arial" w:hAnsi="Arial"/>
        </w:rPr>
        <w:t xml:space="preserve">angle. The second step is the consolidation of the loosened mixture of soil and straw. The large tyre packer with its </w:t>
      </w:r>
      <w:r w:rsidR="007A3256">
        <w:rPr>
          <w:rFonts w:ascii="Arial" w:hAnsi="Arial"/>
        </w:rPr>
        <w:t>wide</w:t>
      </w:r>
      <w:r>
        <w:rPr>
          <w:rFonts w:ascii="Arial" w:hAnsi="Arial"/>
        </w:rPr>
        <w:t xml:space="preserve"> area of surface contact is the perfect tool for this job. </w:t>
      </w:r>
      <w:r w:rsidR="007A3256">
        <w:rPr>
          <w:rFonts w:ascii="Arial" w:hAnsi="Arial"/>
        </w:rPr>
        <w:t>It</w:t>
      </w:r>
      <w:r>
        <w:rPr>
          <w:rFonts w:ascii="Arial" w:hAnsi="Arial"/>
        </w:rPr>
        <w:t xml:space="preserve"> promotes the capillary effect to make sure the seeds are supplied with water during the germination stage. Then the seeds are sown into the consolidated soil. The seed is placed in the seed slot by a DUALDISC coulter mounted on a parallel linkage. The coulter has the necessary pressure to place the seed in the right water-bearing layer.</w:t>
      </w:r>
    </w:p>
    <w:p w14:paraId="07DA23D1" w14:textId="124D5AB2" w:rsidR="008D38C7" w:rsidRPr="002540A3" w:rsidRDefault="008D38C7" w:rsidP="0041173E">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3C9D0FE4" w14:textId="707784A1" w:rsidR="007A3256" w:rsidRPr="003E7629" w:rsidRDefault="007A3256" w:rsidP="0041173E">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3427F66C" w14:textId="7C25504B" w:rsidR="007A3256" w:rsidRPr="003E7629" w:rsidRDefault="007A3256" w:rsidP="0041173E">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3E863CE4" w14:textId="77777777" w:rsidR="007A3256" w:rsidRPr="002540A3" w:rsidRDefault="007A3256" w:rsidP="0041173E">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016983E1" w14:textId="45737D5B" w:rsidR="00876EBD" w:rsidRDefault="00DB28D9" w:rsidP="00876EBD">
      <w:pPr>
        <w:autoSpaceDE w:val="0"/>
        <w:autoSpaceDN w:val="0"/>
        <w:adjustRightInd w:val="0"/>
        <w:spacing w:line="360" w:lineRule="auto"/>
        <w:jc w:val="both"/>
        <w:textAlignment w:val="center"/>
        <w:rPr>
          <w:rFonts w:ascii="Arial" w:hAnsi="Arial" w:cs="Arial"/>
          <w:b/>
        </w:rPr>
      </w:pPr>
      <w:r>
        <w:rPr>
          <w:rFonts w:ascii="Arial" w:hAnsi="Arial"/>
          <w:b/>
        </w:rPr>
        <w:lastRenderedPageBreak/>
        <w:t>Working cost-effectively with TERRASEM direct mulch drilling</w:t>
      </w:r>
    </w:p>
    <w:p w14:paraId="5DF8C046" w14:textId="53393A3A" w:rsidR="00876EBD" w:rsidRPr="00876EBD" w:rsidRDefault="007A3256" w:rsidP="00876EBD">
      <w:pPr>
        <w:autoSpaceDE w:val="0"/>
        <w:autoSpaceDN w:val="0"/>
        <w:adjustRightInd w:val="0"/>
        <w:spacing w:line="360" w:lineRule="auto"/>
        <w:jc w:val="both"/>
        <w:textAlignment w:val="center"/>
        <w:rPr>
          <w:rFonts w:ascii="Arial" w:hAnsi="Arial" w:cs="Arial"/>
        </w:rPr>
      </w:pPr>
      <w:r>
        <w:rPr>
          <w:rFonts w:ascii="Arial" w:hAnsi="Arial"/>
        </w:rPr>
        <w:t xml:space="preserve">Because there is only </w:t>
      </w:r>
      <w:r w:rsidR="00876EBD">
        <w:rPr>
          <w:rFonts w:ascii="Arial" w:hAnsi="Arial"/>
        </w:rPr>
        <w:t>one pass, water evaporation is minimised and thanks to a layer of harvest residues covering the soil, an erosion resistant layer is left behind on the surface.</w:t>
      </w:r>
    </w:p>
    <w:p w14:paraId="16A1ACC8" w14:textId="77777777" w:rsidR="00DB28D9" w:rsidRPr="002540A3" w:rsidRDefault="00DB28D9" w:rsidP="0041173E">
      <w:pPr>
        <w:tabs>
          <w:tab w:val="left" w:pos="283"/>
          <w:tab w:val="right" w:pos="3969"/>
        </w:tabs>
        <w:suppressAutoHyphens/>
        <w:autoSpaceDE w:val="0"/>
        <w:autoSpaceDN w:val="0"/>
        <w:adjustRightInd w:val="0"/>
        <w:spacing w:line="360" w:lineRule="auto"/>
        <w:ind w:left="283" w:hanging="283"/>
        <w:jc w:val="both"/>
        <w:textAlignment w:val="center"/>
        <w:rPr>
          <w:rFonts w:ascii="Arial" w:hAnsi="Arial" w:cs="Arial"/>
          <w:color w:val="000000"/>
          <w:spacing w:val="2"/>
          <w:lang w:val="en-US"/>
        </w:rPr>
      </w:pPr>
    </w:p>
    <w:p w14:paraId="536E2249" w14:textId="0E42CA9B" w:rsidR="00DB28D9" w:rsidRPr="0041173E" w:rsidRDefault="00DB28D9" w:rsidP="0041173E">
      <w:pPr>
        <w:spacing w:line="360" w:lineRule="auto"/>
        <w:jc w:val="both"/>
        <w:rPr>
          <w:rFonts w:ascii="Arial" w:hAnsi="Arial" w:cs="Arial"/>
          <w:b/>
        </w:rPr>
      </w:pPr>
      <w:r>
        <w:rPr>
          <w:rFonts w:ascii="Arial" w:hAnsi="Arial"/>
          <w:b/>
        </w:rPr>
        <w:t xml:space="preserve">Versatility </w:t>
      </w:r>
    </w:p>
    <w:p w14:paraId="43263C1C" w14:textId="63910056" w:rsidR="00DB28D9" w:rsidRPr="0041173E" w:rsidRDefault="00DB28D9" w:rsidP="0041173E">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 xml:space="preserve">The flexible Pöttinger DISC system is suitable for light, medium and heavy soil conditions that permit minimum tillage. It is important that, after harvesting, the stubble is not left exposed without tillage for too long. </w:t>
      </w:r>
    </w:p>
    <w:p w14:paraId="54954631" w14:textId="77777777" w:rsidR="00DB28D9" w:rsidRPr="002540A3" w:rsidRDefault="00DB28D9" w:rsidP="0041173E">
      <w:pPr>
        <w:spacing w:line="360" w:lineRule="auto"/>
        <w:jc w:val="both"/>
        <w:rPr>
          <w:rFonts w:ascii="Arial" w:hAnsi="Arial" w:cs="Arial"/>
          <w:lang w:val="en-US"/>
        </w:rPr>
      </w:pPr>
    </w:p>
    <w:p w14:paraId="1C7BF36E" w14:textId="4CC6DF06" w:rsidR="0042489B" w:rsidRPr="0041173E" w:rsidRDefault="002C7372" w:rsidP="0041173E">
      <w:pPr>
        <w:spacing w:line="360" w:lineRule="auto"/>
        <w:jc w:val="both"/>
        <w:rPr>
          <w:rFonts w:ascii="Arial" w:hAnsi="Arial" w:cs="Arial"/>
        </w:rPr>
      </w:pPr>
      <w:r>
        <w:rPr>
          <w:rFonts w:ascii="Arial" w:hAnsi="Arial"/>
        </w:rPr>
        <w:t>This well thought out concept enables Pöttinger TERRASEM mulch seed drills to be used in different conditions such as conventional drilling, mulch drilling and cost-effective direct mulch drilling.</w:t>
      </w:r>
    </w:p>
    <w:p w14:paraId="4AB9D032" w14:textId="77777777" w:rsidR="00D54C36" w:rsidRPr="002540A3" w:rsidRDefault="00D54C36" w:rsidP="0041173E">
      <w:pPr>
        <w:spacing w:line="360" w:lineRule="auto"/>
        <w:jc w:val="both"/>
        <w:rPr>
          <w:rFonts w:ascii="Arial" w:hAnsi="Arial" w:cs="Arial"/>
          <w:lang w:val="en-US"/>
        </w:rPr>
      </w:pPr>
    </w:p>
    <w:p w14:paraId="5574E84D" w14:textId="37D7C350" w:rsidR="004252B8" w:rsidRDefault="004252B8" w:rsidP="0041173E">
      <w:pPr>
        <w:spacing w:line="360" w:lineRule="auto"/>
        <w:jc w:val="both"/>
        <w:rPr>
          <w:rFonts w:ascii="Arial" w:hAnsi="Arial" w:cs="Arial"/>
          <w:b/>
        </w:rPr>
      </w:pPr>
      <w:r>
        <w:rPr>
          <w:rFonts w:ascii="Arial" w:hAnsi="Arial"/>
          <w:b/>
        </w:rPr>
        <w:t>Photo preview:</w:t>
      </w:r>
    </w:p>
    <w:p w14:paraId="6B6C9985" w14:textId="3F447D65" w:rsidR="00934462" w:rsidRDefault="00934462" w:rsidP="0041173E">
      <w:pPr>
        <w:spacing w:line="360" w:lineRule="auto"/>
        <w:jc w:val="both"/>
        <w:rPr>
          <w:rFonts w:ascii="Arial" w:hAnsi="Arial" w:cs="Arial"/>
          <w:b/>
        </w:rPr>
      </w:pPr>
      <w:r>
        <w:rPr>
          <w:noProof/>
        </w:rPr>
        <w:drawing>
          <wp:inline distT="0" distB="0" distL="0" distR="0" wp14:anchorId="43E88118" wp14:editId="49AD5FD1">
            <wp:extent cx="1143000" cy="666750"/>
            <wp:effectExtent l="0" t="0" r="0" b="0"/>
            <wp:docPr id="4" name="Bild 2" descr="https://cdn.poettinger.at/img/landtechnik/collection/saemaschinen/TERRASEM_R3_IDS_Fendt-20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saemaschinen/TERRASEM_R3_IDS_Fendt-20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14:paraId="418B5A84" w14:textId="1CA84F6B" w:rsidR="00934462" w:rsidRPr="00934462" w:rsidRDefault="00934462" w:rsidP="0041173E">
      <w:pPr>
        <w:spacing w:line="360" w:lineRule="auto"/>
        <w:jc w:val="both"/>
        <w:rPr>
          <w:rFonts w:ascii="Arial" w:hAnsi="Arial" w:cs="Arial"/>
          <w:b/>
          <w:sz w:val="22"/>
          <w:szCs w:val="22"/>
        </w:rPr>
      </w:pPr>
      <w:r>
        <w:rPr>
          <w:rFonts w:ascii="Arial" w:hAnsi="Arial"/>
          <w:b/>
          <w:sz w:val="22"/>
          <w:szCs w:val="22"/>
        </w:rPr>
        <w:t>TERRASEM R3</w:t>
      </w:r>
    </w:p>
    <w:p w14:paraId="7FFB800D" w14:textId="101B82D6" w:rsidR="00934462" w:rsidRPr="00934462" w:rsidRDefault="003E7629" w:rsidP="0041173E">
      <w:pPr>
        <w:spacing w:line="360" w:lineRule="auto"/>
        <w:jc w:val="both"/>
        <w:rPr>
          <w:rFonts w:ascii="Arial" w:hAnsi="Arial" w:cs="Arial"/>
          <w:b/>
          <w:sz w:val="20"/>
          <w:szCs w:val="20"/>
        </w:rPr>
      </w:pPr>
      <w:hyperlink r:id="rId8" w:history="1">
        <w:r w:rsidR="00F2310E">
          <w:rPr>
            <w:rFonts w:ascii="Arial" w:hAnsi="Arial"/>
            <w:color w:val="0000FF"/>
            <w:sz w:val="20"/>
            <w:szCs w:val="20"/>
            <w:u w:val="single"/>
          </w:rPr>
          <w:t>https://www.poettinger.at/de_at/Newsroom/Pressebild/4196</w:t>
        </w:r>
      </w:hyperlink>
    </w:p>
    <w:p w14:paraId="0100BF86" w14:textId="77888E70" w:rsidR="00E77B6B" w:rsidRDefault="00E77B6B" w:rsidP="0041173E">
      <w:pPr>
        <w:spacing w:line="360" w:lineRule="auto"/>
        <w:jc w:val="both"/>
        <w:rPr>
          <w:rFonts w:ascii="Arial" w:hAnsi="Arial" w:cs="Arial"/>
          <w:lang w:val="pt-BR"/>
        </w:rPr>
      </w:pPr>
    </w:p>
    <w:p w14:paraId="4CCD590C" w14:textId="77777777" w:rsidR="00934462" w:rsidRPr="0041173E" w:rsidRDefault="00934462" w:rsidP="0041173E">
      <w:pPr>
        <w:spacing w:line="360" w:lineRule="auto"/>
        <w:jc w:val="both"/>
        <w:rPr>
          <w:rFonts w:ascii="Arial" w:hAnsi="Arial" w:cs="Arial"/>
          <w:lang w:val="pt-BR"/>
        </w:rPr>
      </w:pPr>
    </w:p>
    <w:p w14:paraId="00204F59" w14:textId="77777777" w:rsidR="00641A00" w:rsidRPr="0041173E" w:rsidRDefault="00641A00" w:rsidP="0041173E">
      <w:pPr>
        <w:spacing w:line="360" w:lineRule="auto"/>
        <w:jc w:val="both"/>
        <w:rPr>
          <w:rFonts w:ascii="Arial" w:hAnsi="Arial" w:cs="Arial"/>
          <w:b/>
        </w:rPr>
      </w:pPr>
      <w:r>
        <w:rPr>
          <w:rFonts w:ascii="Arial" w:hAnsi="Arial"/>
        </w:rPr>
        <w:t>More printer-optimised photos: http://www.poettinger.at/presse</w:t>
      </w:r>
    </w:p>
    <w:p w14:paraId="7290AF51" w14:textId="77777777" w:rsidR="004252B8" w:rsidRPr="0041173E" w:rsidRDefault="004252B8" w:rsidP="0041173E">
      <w:pPr>
        <w:spacing w:line="360" w:lineRule="auto"/>
        <w:jc w:val="both"/>
        <w:rPr>
          <w:rFonts w:ascii="Arial" w:hAnsi="Arial" w:cs="Arial"/>
          <w:b/>
          <w:lang w:val="de-AT"/>
        </w:rPr>
      </w:pPr>
    </w:p>
    <w:sectPr w:rsidR="004252B8" w:rsidRPr="0041173E" w:rsidSect="00016DC5">
      <w:headerReference w:type="default"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449D" w14:textId="77777777" w:rsidR="005E4422" w:rsidRDefault="005E4422">
      <w:r>
        <w:separator/>
      </w:r>
    </w:p>
  </w:endnote>
  <w:endnote w:type="continuationSeparator" w:id="0">
    <w:p w14:paraId="2F32BCB8" w14:textId="77777777" w:rsidR="005E4422" w:rsidRDefault="005E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D43E" w14:textId="77777777" w:rsidR="00641A00" w:rsidRPr="00641A00" w:rsidRDefault="00641A00" w:rsidP="00641A00">
    <w:pPr>
      <w:rPr>
        <w:rFonts w:ascii="Arial" w:hAnsi="Arial" w:cs="Arial"/>
        <w:b/>
        <w:sz w:val="18"/>
        <w:szCs w:val="18"/>
        <w:lang w:val="de-DE"/>
      </w:rPr>
    </w:pPr>
  </w:p>
  <w:p w14:paraId="0E4D2EBC" w14:textId="77777777" w:rsidR="00641A00" w:rsidRPr="002540A3" w:rsidRDefault="00641A00" w:rsidP="00641A00">
    <w:pPr>
      <w:rPr>
        <w:rFonts w:ascii="Arial" w:hAnsi="Arial" w:cs="Arial"/>
        <w:b/>
        <w:sz w:val="18"/>
        <w:szCs w:val="18"/>
        <w:lang w:val="de-DE"/>
      </w:rPr>
    </w:pPr>
    <w:r w:rsidRPr="002540A3">
      <w:rPr>
        <w:rFonts w:ascii="Arial" w:hAnsi="Arial"/>
        <w:b/>
        <w:sz w:val="18"/>
        <w:szCs w:val="18"/>
        <w:lang w:val="de-DE"/>
      </w:rPr>
      <w:t>PÖTTINGER Landtechnik GmbH - Corporate communication</w:t>
    </w:r>
  </w:p>
  <w:p w14:paraId="42069E77" w14:textId="77777777" w:rsidR="00641A00" w:rsidRPr="002540A3" w:rsidRDefault="00641A00" w:rsidP="00641A00">
    <w:pPr>
      <w:rPr>
        <w:rFonts w:ascii="Arial" w:hAnsi="Arial" w:cs="Arial"/>
        <w:sz w:val="18"/>
        <w:szCs w:val="18"/>
        <w:lang w:val="de-DE"/>
      </w:rPr>
    </w:pPr>
    <w:r w:rsidRPr="002540A3">
      <w:rPr>
        <w:rFonts w:ascii="Arial" w:hAnsi="Arial"/>
        <w:sz w:val="18"/>
        <w:szCs w:val="18"/>
        <w:lang w:val="de-DE"/>
      </w:rPr>
      <w:t>Inge Steibl, Industriegelände 1, A-4710 Grieskirchen</w:t>
    </w:r>
  </w:p>
  <w:p w14:paraId="12FA0F9A" w14:textId="69A6733B" w:rsidR="00641A00" w:rsidRDefault="00641A00" w:rsidP="00641A00">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BC72" w14:textId="77777777" w:rsidR="005E4422" w:rsidRDefault="005E4422">
      <w:r>
        <w:separator/>
      </w:r>
    </w:p>
  </w:footnote>
  <w:footnote w:type="continuationSeparator" w:id="0">
    <w:p w14:paraId="465F683F" w14:textId="77777777" w:rsidR="005E4422" w:rsidRDefault="005E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597C" w14:textId="14250CBF" w:rsidR="00641A00" w:rsidRDefault="00641A00" w:rsidP="00641A00">
    <w:pPr>
      <w:pStyle w:val="Kopfzeile"/>
      <w:rPr>
        <w:rFonts w:ascii="Arial" w:hAnsi="Arial" w:cs="Arial"/>
        <w:b/>
        <w:bCs/>
        <w:iCs/>
        <w:noProof/>
        <w:lang w:val="de-DE" w:eastAsia="de-DE"/>
      </w:rPr>
    </w:pPr>
  </w:p>
  <w:p w14:paraId="0138DFAF" w14:textId="5B3A93DF" w:rsidR="0041173E" w:rsidRDefault="00641A00">
    <w:pPr>
      <w:pStyle w:val="Kopfzeile"/>
      <w:rPr>
        <w:rFonts w:ascii="Arial" w:hAnsi="Arial" w:cs="Arial"/>
        <w:b/>
        <w:bCs/>
        <w:iCs/>
        <w:noProof/>
      </w:rPr>
    </w:pPr>
    <w:r>
      <w:rPr>
        <w:rFonts w:ascii="Arial" w:hAnsi="Arial"/>
        <w:b/>
        <w:bCs/>
        <w:iCs/>
      </w:rPr>
      <w:t xml:space="preserve">Press release                                 </w:t>
    </w:r>
    <w:r>
      <w:rPr>
        <w:noProof/>
      </w:rPr>
      <w:drawing>
        <wp:inline distT="0" distB="0" distL="0" distR="0" wp14:anchorId="5A98D626" wp14:editId="5E67722D">
          <wp:extent cx="2484755" cy="259279"/>
          <wp:effectExtent l="0" t="0" r="0" b="762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838" cy="268783"/>
                  </a:xfrm>
                  <a:prstGeom prst="rect">
                    <a:avLst/>
                  </a:prstGeom>
                  <a:noFill/>
                  <a:ln>
                    <a:noFill/>
                  </a:ln>
                </pic:spPr>
              </pic:pic>
            </a:graphicData>
          </a:graphic>
        </wp:inline>
      </w:drawing>
    </w:r>
  </w:p>
  <w:p w14:paraId="051D7361" w14:textId="55E005F6" w:rsidR="005924E4" w:rsidRDefault="005924E4">
    <w:pPr>
      <w:pStyle w:val="Kopfzeile"/>
      <w:rPr>
        <w:rFonts w:ascii="Arial" w:hAnsi="Arial" w:cs="Arial"/>
        <w:b/>
        <w:bCs/>
        <w:iCs/>
        <w:noProof/>
        <w:lang w:val="de-DE" w:eastAsia="de-DE"/>
      </w:rPr>
    </w:pPr>
  </w:p>
  <w:p w14:paraId="0E519147" w14:textId="77777777" w:rsidR="005924E4" w:rsidRDefault="005924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07D6"/>
    <w:rsid w:val="00021041"/>
    <w:rsid w:val="00064FA9"/>
    <w:rsid w:val="00096461"/>
    <w:rsid w:val="000B5009"/>
    <w:rsid w:val="00175CB0"/>
    <w:rsid w:val="001857B9"/>
    <w:rsid w:val="00187AA1"/>
    <w:rsid w:val="001A226F"/>
    <w:rsid w:val="001B3480"/>
    <w:rsid w:val="001C12F3"/>
    <w:rsid w:val="001C7206"/>
    <w:rsid w:val="001E5CE0"/>
    <w:rsid w:val="00247B0D"/>
    <w:rsid w:val="002540A3"/>
    <w:rsid w:val="002A0D10"/>
    <w:rsid w:val="002C7372"/>
    <w:rsid w:val="00366C56"/>
    <w:rsid w:val="003812F9"/>
    <w:rsid w:val="00395088"/>
    <w:rsid w:val="003953C1"/>
    <w:rsid w:val="003D5FF9"/>
    <w:rsid w:val="003E0345"/>
    <w:rsid w:val="003E7629"/>
    <w:rsid w:val="0041173E"/>
    <w:rsid w:val="00417EA6"/>
    <w:rsid w:val="0042489B"/>
    <w:rsid w:val="004252B8"/>
    <w:rsid w:val="00497643"/>
    <w:rsid w:val="004D5DA2"/>
    <w:rsid w:val="005924E4"/>
    <w:rsid w:val="005C0BA9"/>
    <w:rsid w:val="005E3DD3"/>
    <w:rsid w:val="005E4422"/>
    <w:rsid w:val="005E4A7D"/>
    <w:rsid w:val="005E6656"/>
    <w:rsid w:val="00625AA7"/>
    <w:rsid w:val="00641A00"/>
    <w:rsid w:val="006A03CD"/>
    <w:rsid w:val="006C0CFB"/>
    <w:rsid w:val="00707052"/>
    <w:rsid w:val="00710580"/>
    <w:rsid w:val="007345D4"/>
    <w:rsid w:val="007401C0"/>
    <w:rsid w:val="00746691"/>
    <w:rsid w:val="0075326F"/>
    <w:rsid w:val="00796F62"/>
    <w:rsid w:val="007A3256"/>
    <w:rsid w:val="007C3E4A"/>
    <w:rsid w:val="008015BA"/>
    <w:rsid w:val="00865610"/>
    <w:rsid w:val="00876EBD"/>
    <w:rsid w:val="00891BFB"/>
    <w:rsid w:val="00892784"/>
    <w:rsid w:val="008A4E9C"/>
    <w:rsid w:val="008A6142"/>
    <w:rsid w:val="008A683D"/>
    <w:rsid w:val="008B00D0"/>
    <w:rsid w:val="008B2E4C"/>
    <w:rsid w:val="008D38C7"/>
    <w:rsid w:val="008D60DC"/>
    <w:rsid w:val="008F0C3A"/>
    <w:rsid w:val="00934462"/>
    <w:rsid w:val="00960692"/>
    <w:rsid w:val="00963585"/>
    <w:rsid w:val="00973229"/>
    <w:rsid w:val="009934AB"/>
    <w:rsid w:val="009A1C73"/>
    <w:rsid w:val="009B0F95"/>
    <w:rsid w:val="009C62E2"/>
    <w:rsid w:val="00AC024A"/>
    <w:rsid w:val="00AD4560"/>
    <w:rsid w:val="00AF3911"/>
    <w:rsid w:val="00B23E44"/>
    <w:rsid w:val="00BC7F96"/>
    <w:rsid w:val="00C51F4B"/>
    <w:rsid w:val="00C576A7"/>
    <w:rsid w:val="00C73513"/>
    <w:rsid w:val="00C93C33"/>
    <w:rsid w:val="00CC4513"/>
    <w:rsid w:val="00CC756E"/>
    <w:rsid w:val="00CD6A8B"/>
    <w:rsid w:val="00D11080"/>
    <w:rsid w:val="00D2330A"/>
    <w:rsid w:val="00D54C36"/>
    <w:rsid w:val="00D76980"/>
    <w:rsid w:val="00D946B4"/>
    <w:rsid w:val="00D950ED"/>
    <w:rsid w:val="00DB28D9"/>
    <w:rsid w:val="00E57F5C"/>
    <w:rsid w:val="00E673E6"/>
    <w:rsid w:val="00E75C0C"/>
    <w:rsid w:val="00E778A0"/>
    <w:rsid w:val="00E77B6B"/>
    <w:rsid w:val="00EE2905"/>
    <w:rsid w:val="00EF4E62"/>
    <w:rsid w:val="00F05D72"/>
    <w:rsid w:val="00F20520"/>
    <w:rsid w:val="00F2310E"/>
    <w:rsid w:val="00F24526"/>
    <w:rsid w:val="00F31E4A"/>
    <w:rsid w:val="00F435FD"/>
    <w:rsid w:val="00F85044"/>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3559E"/>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table" w:styleId="Tabellenraster">
    <w:name w:val="Table Grid"/>
    <w:basedOn w:val="NormaleTabelle"/>
    <w:uiPriority w:val="39"/>
    <w:rsid w:val="0038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419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35EDA14D.dotm</Template>
  <TotalTime>0</TotalTime>
  <Pages>2</Pages>
  <Words>365</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Steibl Inge</cp:lastModifiedBy>
  <cp:revision>2</cp:revision>
  <cp:lastPrinted>2019-06-13T05:58:00Z</cp:lastPrinted>
  <dcterms:created xsi:type="dcterms:W3CDTF">2019-08-06T09:13:00Z</dcterms:created>
  <dcterms:modified xsi:type="dcterms:W3CDTF">2019-08-06T09:13:00Z</dcterms:modified>
</cp:coreProperties>
</file>